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0F20F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3E92E" wp14:editId="0E85443C">
                <wp:simplePos x="0" y="0"/>
                <wp:positionH relativeFrom="column">
                  <wp:posOffset>-12700</wp:posOffset>
                </wp:positionH>
                <wp:positionV relativeFrom="paragraph">
                  <wp:posOffset>165735</wp:posOffset>
                </wp:positionV>
                <wp:extent cx="5934710" cy="421640"/>
                <wp:effectExtent l="97790" t="97155" r="127000" b="1416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710" cy="42164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3AFF48" w14:textId="77777777" w:rsidR="00C8490C" w:rsidRPr="002932C9" w:rsidRDefault="00C8490C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>Détail Estimatif (DE)</w:t>
                            </w:r>
                            <w:r w:rsidRPr="002932C9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2F605BFA" w14:textId="77777777" w:rsidR="00C8490C" w:rsidRPr="002D44A5" w:rsidRDefault="00C8490C" w:rsidP="002D44A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33E92E" id="Rectangle 2" o:spid="_x0000_s1026" style="position:absolute;left:0;text-align:left;margin-left:-1pt;margin-top:13.05pt;width:467.3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" fillcolor="#365f91" strokecolor="#a5a5a5" strokeweight="2.25pt">
                <v:shadow on="t" color="#7f7f7f" opacity=".5" offset="1pt,.74833mm"/>
                <v:textbox>
                  <w:txbxContent>
                    <w:p w14:paraId="613AFF48" w14:textId="77777777" w:rsidR="00C8490C" w:rsidRPr="002932C9" w:rsidRDefault="00C8490C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>Détail Estimatif (DE)</w:t>
                      </w:r>
                      <w:r w:rsidRPr="002932C9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2F605BFA" w14:textId="77777777" w:rsidR="00C8490C" w:rsidRPr="002D44A5" w:rsidRDefault="00C8490C" w:rsidP="002D44A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1322AE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6F266984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2FAAD3FB" w14:textId="77777777" w:rsidR="00C8490C" w:rsidRPr="006834A4" w:rsidRDefault="00C8490C" w:rsidP="006834A4">
      <w:pPr>
        <w:shd w:val="clear" w:color="auto" w:fill="365F91"/>
        <w:spacing w:line="400" w:lineRule="exact"/>
        <w:ind w:right="-29"/>
        <w:jc w:val="center"/>
        <w:rPr>
          <w:rFonts w:asciiTheme="minorHAnsi" w:hAnsiTheme="minorHAnsi"/>
          <w:b/>
          <w:color w:val="FFFFFF"/>
        </w:rPr>
      </w:pPr>
      <w:r w:rsidRPr="006834A4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479314BB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708F2DE3" w14:textId="77777777" w:rsidR="00C8490C" w:rsidRPr="006834A4" w:rsidRDefault="00C8490C" w:rsidP="006834A4">
      <w:pPr>
        <w:rPr>
          <w:rFonts w:asciiTheme="minorHAnsi" w:hAnsiTheme="minorHAnsi"/>
          <w:b/>
          <w:sz w:val="52"/>
          <w:szCs w:val="52"/>
        </w:rPr>
      </w:pPr>
    </w:p>
    <w:p w14:paraId="3FE04325" w14:textId="7CFD1AAB" w:rsidR="00C8490C" w:rsidRDefault="005B0388" w:rsidP="006834A4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>
        <w:rPr>
          <w:rFonts w:asciiTheme="minorHAnsi" w:hAnsiTheme="minorHAnsi"/>
          <w:b/>
          <w:noProof/>
          <w:color w:val="808080"/>
          <w:sz w:val="52"/>
          <w:szCs w:val="52"/>
        </w:rPr>
        <w:t>Mairie de Le Plessis Belleville</w:t>
      </w:r>
    </w:p>
    <w:p w14:paraId="5E5EC9B6" w14:textId="77777777" w:rsidR="00C8490C" w:rsidRPr="006834A4" w:rsidRDefault="00C8490C" w:rsidP="006834A4">
      <w:pPr>
        <w:rPr>
          <w:rFonts w:asciiTheme="minorHAnsi" w:hAnsiTheme="minorHAnsi"/>
          <w:sz w:val="52"/>
          <w:szCs w:val="52"/>
        </w:rPr>
      </w:pPr>
    </w:p>
    <w:tbl>
      <w:tblPr>
        <w:tblW w:w="9361" w:type="dxa"/>
        <w:tblInd w:w="70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1"/>
      </w:tblGrid>
      <w:tr w:rsidR="00C8490C" w:rsidRPr="006834A4" w14:paraId="77F313E1" w14:textId="77777777" w:rsidTr="006834A4">
        <w:trPr>
          <w:trHeight w:val="205"/>
        </w:trPr>
        <w:tc>
          <w:tcPr>
            <w:tcW w:w="9361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756D2A0C" w14:textId="77777777" w:rsidR="00C8490C" w:rsidRPr="006834A4" w:rsidRDefault="00C8490C" w:rsidP="006834A4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6834A4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C8490C" w:rsidRPr="006834A4" w14:paraId="386869FE" w14:textId="77777777" w:rsidTr="006834A4">
        <w:trPr>
          <w:trHeight w:val="48"/>
        </w:trPr>
        <w:tc>
          <w:tcPr>
            <w:tcW w:w="9361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434E92F4" w14:textId="77777777" w:rsidR="00C8490C" w:rsidRPr="006834A4" w:rsidRDefault="00C8490C" w:rsidP="006834A4">
            <w:pPr>
              <w:spacing w:line="276" w:lineRule="auto"/>
              <w:ind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C8490C" w:rsidRPr="00AA511C" w14:paraId="02DCBD9F" w14:textId="77777777" w:rsidTr="006834A4">
        <w:trPr>
          <w:trHeight w:val="835"/>
        </w:trPr>
        <w:tc>
          <w:tcPr>
            <w:tcW w:w="9361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8B6F677" w14:textId="77777777" w:rsidR="00C8490C" w:rsidRPr="00AA511C" w:rsidRDefault="00C8490C" w:rsidP="006834A4">
            <w:pPr>
              <w:tabs>
                <w:tab w:val="left" w:pos="2552"/>
              </w:tabs>
              <w:spacing w:line="240" w:lineRule="exact"/>
              <w:ind w:right="-61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14:paraId="16B147B5" w14:textId="7D6A7AF1" w:rsidR="008E6A20" w:rsidRPr="008E6A20" w:rsidRDefault="005B0388" w:rsidP="005B0388">
            <w:pPr>
              <w:pStyle w:val="Pieddepage"/>
              <w:jc w:val="center"/>
              <w:rPr>
                <w:rFonts w:asciiTheme="minorHAnsi" w:hAnsiTheme="minorHAnsi"/>
                <w:color w:val="365F91"/>
                <w:sz w:val="28"/>
                <w:szCs w:val="28"/>
              </w:rPr>
            </w:pPr>
            <w:r>
              <w:rPr>
                <w:rFonts w:asciiTheme="minorHAnsi" w:hAnsiTheme="minorHAnsi"/>
                <w:noProof/>
                <w:color w:val="365F91"/>
                <w:sz w:val="28"/>
                <w:szCs w:val="28"/>
              </w:rPr>
              <w:t>Réaménagement des trottoirs et rénovation de l’assainissement de la rue de Paris</w:t>
            </w:r>
          </w:p>
          <w:p w14:paraId="3E19E7C1" w14:textId="5B128E97" w:rsidR="00C8490C" w:rsidRPr="00AA511C" w:rsidRDefault="00C8490C" w:rsidP="006834A4">
            <w:pPr>
              <w:spacing w:line="276" w:lineRule="auto"/>
              <w:ind w:right="-61"/>
              <w:jc w:val="center"/>
              <w:rPr>
                <w:rFonts w:asciiTheme="minorHAnsi" w:hAnsiTheme="minorHAnsi"/>
                <w:color w:val="808080" w:themeColor="background1" w:themeShade="80"/>
                <w:sz w:val="27"/>
                <w:szCs w:val="27"/>
                <w:lang w:eastAsia="en-US"/>
              </w:rPr>
            </w:pPr>
          </w:p>
        </w:tc>
      </w:tr>
    </w:tbl>
    <w:p w14:paraId="69631C74" w14:textId="77777777" w:rsidR="00C8490C" w:rsidRPr="006834A4" w:rsidRDefault="00C8490C" w:rsidP="006834A4">
      <w:pPr>
        <w:tabs>
          <w:tab w:val="left" w:pos="3742"/>
        </w:tabs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p w14:paraId="73018425" w14:textId="0A4EEFA9" w:rsidR="005B0388" w:rsidRPr="00F11C55" w:rsidRDefault="005B0388" w:rsidP="00AE5A18">
      <w:pPr>
        <w:tabs>
          <w:tab w:val="left" w:pos="3742"/>
        </w:tabs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>
        <w:rPr>
          <w:rFonts w:asciiTheme="minorHAnsi" w:hAnsiTheme="minorHAnsi"/>
          <w:b/>
          <w:i/>
          <w:sz w:val="28"/>
          <w:szCs w:val="28"/>
          <w:u w:val="single"/>
        </w:rPr>
        <w:t>Lot 0</w:t>
      </w:r>
      <w:r w:rsidR="0096409C">
        <w:rPr>
          <w:rFonts w:asciiTheme="minorHAnsi" w:hAnsiTheme="minorHAnsi"/>
          <w:b/>
          <w:i/>
          <w:sz w:val="28"/>
          <w:szCs w:val="28"/>
          <w:u w:val="single"/>
        </w:rPr>
        <w:t>2</w:t>
      </w:r>
      <w:bookmarkStart w:id="0" w:name="_GoBack"/>
      <w:bookmarkEnd w:id="0"/>
      <w:r>
        <w:rPr>
          <w:rFonts w:asciiTheme="minorHAnsi" w:hAnsiTheme="minorHAnsi"/>
          <w:b/>
          <w:i/>
          <w:sz w:val="28"/>
          <w:szCs w:val="28"/>
          <w:u w:val="single"/>
        </w:rPr>
        <w:t> : Voirie et espaces verts</w:t>
      </w:r>
    </w:p>
    <w:p w14:paraId="1A4787FB" w14:textId="77777777" w:rsidR="00C8490C" w:rsidRPr="006834A4" w:rsidRDefault="00C8490C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453859A3" w14:textId="77777777" w:rsidR="00C8490C" w:rsidRPr="006834A4" w:rsidRDefault="00C8490C" w:rsidP="006834A4">
      <w:pPr>
        <w:tabs>
          <w:tab w:val="left" w:pos="3742"/>
        </w:tabs>
        <w:rPr>
          <w:rFonts w:asciiTheme="minorHAnsi" w:hAnsiTheme="minorHAnsi"/>
        </w:rPr>
      </w:pPr>
    </w:p>
    <w:p w14:paraId="1DD39790" w14:textId="77777777" w:rsidR="00C8490C" w:rsidRPr="006834A4" w:rsidRDefault="00C8490C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721986D" w14:textId="72A24A6E" w:rsidR="00C8490C" w:rsidRPr="006834A4" w:rsidRDefault="00857C54" w:rsidP="006834A4">
      <w:pPr>
        <w:tabs>
          <w:tab w:val="left" w:pos="3742"/>
        </w:tabs>
        <w:jc w:val="center"/>
        <w:rPr>
          <w:rFonts w:asciiTheme="minorHAnsi" w:hAnsiTheme="minorHAnsi"/>
        </w:rPr>
      </w:pPr>
      <w:r w:rsidRPr="0084668A">
        <w:rPr>
          <w:rFonts w:asciiTheme="minorHAnsi" w:hAnsiTheme="minorHAnsi"/>
          <w:b/>
          <w:bCs/>
          <w:noProof/>
          <w:sz w:val="24"/>
          <w:szCs w:val="24"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Pr="00130B24">
        <w:rPr>
          <w:rFonts w:asciiTheme="minorHAnsi" w:hAnsiTheme="minorHAnsi"/>
          <w:b/>
          <w:bCs/>
          <w:noProof/>
          <w:sz w:val="24"/>
          <w:szCs w:val="24"/>
        </w:rPr>
        <w:t>.</w:t>
      </w:r>
    </w:p>
    <w:p w14:paraId="3EE16BB5" w14:textId="77777777" w:rsidR="00C8490C" w:rsidRDefault="00C8490C" w:rsidP="006834A4">
      <w:pPr>
        <w:tabs>
          <w:tab w:val="left" w:pos="3742"/>
        </w:tabs>
        <w:rPr>
          <w:rFonts w:asciiTheme="minorHAnsi" w:hAnsiTheme="minorHAnsi"/>
        </w:rPr>
      </w:pPr>
    </w:p>
    <w:p w14:paraId="68EDDDFC" w14:textId="77777777" w:rsidR="00C8490C" w:rsidRPr="006834A4" w:rsidRDefault="00C8490C" w:rsidP="006834A4">
      <w:pPr>
        <w:tabs>
          <w:tab w:val="left" w:pos="3742"/>
        </w:tabs>
        <w:rPr>
          <w:rFonts w:asciiTheme="minorHAnsi" w:hAnsiTheme="minorHAnsi"/>
        </w:rPr>
      </w:pPr>
    </w:p>
    <w:p w14:paraId="076CA6F0" w14:textId="77777777" w:rsidR="00C8490C" w:rsidRDefault="00C8490C" w:rsidP="006834A4">
      <w:pPr>
        <w:jc w:val="both"/>
        <w:rPr>
          <w:rFonts w:asciiTheme="minorHAnsi" w:hAnsiTheme="minorHAnsi"/>
          <w:sz w:val="22"/>
          <w:szCs w:val="22"/>
        </w:rPr>
        <w:sectPr w:rsidR="00C8490C" w:rsidSect="00C8490C">
          <w:headerReference w:type="even" r:id="rId7"/>
          <w:footerReference w:type="default" r:id="rId8"/>
          <w:footerReference w:type="first" r:id="rId9"/>
          <w:pgSz w:w="11906" w:h="16838"/>
          <w:pgMar w:top="1417" w:right="1416" w:bottom="1417" w:left="1134" w:header="720" w:footer="720" w:gutter="0"/>
          <w:pgNumType w:start="1"/>
          <w:cols w:space="720"/>
          <w:titlePg/>
        </w:sectPr>
      </w:pPr>
    </w:p>
    <w:tbl>
      <w:tblPr>
        <w:tblW w:w="9756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786"/>
        <w:gridCol w:w="4970"/>
      </w:tblGrid>
      <w:tr w:rsidR="00215DF0" w:rsidRPr="00503C6C" w14:paraId="0CE8626F" w14:textId="77777777" w:rsidTr="003E6A54">
        <w:trPr>
          <w:trHeight w:val="2252"/>
        </w:trPr>
        <w:tc>
          <w:tcPr>
            <w:tcW w:w="4786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35E16F9B" w14:textId="77777777" w:rsidR="00215DF0" w:rsidRPr="009F403A" w:rsidRDefault="00215DF0" w:rsidP="003E6A54">
            <w:pPr>
              <w:jc w:val="center"/>
              <w:rPr>
                <w:rFonts w:asciiTheme="minorHAnsi" w:eastAsiaTheme="minorHAnsi" w:hAnsiTheme="minorHAnsi" w:cstheme="minorBidi"/>
                <w:color w:val="00365F"/>
                <w:sz w:val="24"/>
                <w:szCs w:val="24"/>
                <w:u w:val="single"/>
                <w:lang w:eastAsia="en-US"/>
              </w:rPr>
            </w:pPr>
            <w:r w:rsidRPr="009F403A">
              <w:rPr>
                <w:rFonts w:asciiTheme="minorHAnsi" w:hAnsiTheme="minorHAnsi"/>
                <w:color w:val="00365F"/>
                <w:sz w:val="24"/>
                <w:szCs w:val="24"/>
                <w:u w:val="single"/>
              </w:rPr>
              <w:lastRenderedPageBreak/>
              <w:t>Maître d'œuvre :</w:t>
            </w:r>
          </w:p>
          <w:p w14:paraId="24836A85" w14:textId="77777777" w:rsidR="00215DF0" w:rsidRPr="00503C6C" w:rsidRDefault="00215DF0" w:rsidP="003E6A54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609A48A8" w14:textId="77777777" w:rsidR="00215DF0" w:rsidRPr="0096409C" w:rsidRDefault="00215DF0" w:rsidP="003E6A54">
            <w:pPr>
              <w:ind w:left="567"/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96409C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19E234CB" w14:textId="77777777" w:rsidR="00215DF0" w:rsidRPr="0096409C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96409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61 Ter rue Saint Joseph</w:t>
            </w:r>
          </w:p>
          <w:p w14:paraId="16100878" w14:textId="77777777" w:rsidR="00215DF0" w:rsidRPr="0096409C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96409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60 200 Compiègne</w:t>
            </w:r>
          </w:p>
          <w:p w14:paraId="0021AA55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44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40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98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</w:p>
          <w:p w14:paraId="26901DFA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22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05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56</w:t>
            </w:r>
          </w:p>
          <w:p w14:paraId="01DAC1EA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404DD173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</w:p>
          <w:p w14:paraId="0468FF67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4B1AB5A2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  <w:p w14:paraId="5AB6EFED" w14:textId="77777777" w:rsidR="00215DF0" w:rsidRPr="00023FDE" w:rsidRDefault="00215DF0" w:rsidP="003E6A54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970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371F3C67" w14:textId="77777777" w:rsidR="00215DF0" w:rsidRPr="009F403A" w:rsidRDefault="00215DF0" w:rsidP="003E6A54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u w:val="single"/>
                <w:lang w:eastAsia="en-US"/>
              </w:rPr>
            </w:pPr>
            <w:r w:rsidRPr="009F403A">
              <w:rPr>
                <w:rFonts w:asciiTheme="minorHAnsi" w:hAnsiTheme="minorHAnsi"/>
                <w:sz w:val="24"/>
                <w:szCs w:val="24"/>
                <w:u w:val="single"/>
              </w:rPr>
              <w:t>Maître d'ouvrage :</w:t>
            </w:r>
          </w:p>
          <w:p w14:paraId="445D0513" w14:textId="77777777" w:rsidR="00215DF0" w:rsidRDefault="00215DF0" w:rsidP="003E6A54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</w:p>
          <w:p w14:paraId="6879080A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</w:rPr>
              <w:t>Mairie de Le Plessis Belleville</w:t>
            </w:r>
          </w:p>
          <w:p w14:paraId="06365EFF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sz w:val="24"/>
                <w:szCs w:val="24"/>
              </w:rPr>
              <w:t>08, Place de l’Eglise</w:t>
            </w:r>
          </w:p>
          <w:p w14:paraId="6EE71DAC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sz w:val="24"/>
                <w:szCs w:val="24"/>
              </w:rPr>
              <w:t>60330 LE PLESSIS BELLEVILLE</w:t>
            </w:r>
          </w:p>
          <w:p w14:paraId="336A42CD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  <w:u w:val="single"/>
              </w:rPr>
              <w:t>Tel</w:t>
            </w:r>
            <w:r w:rsidRPr="00126827">
              <w:rPr>
                <w:sz w:val="24"/>
                <w:szCs w:val="24"/>
              </w:rPr>
              <w:t> : 0344607200</w:t>
            </w:r>
          </w:p>
          <w:p w14:paraId="0E917AEF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  <w:u w:val="single"/>
              </w:rPr>
              <w:t>Fax</w:t>
            </w:r>
            <w:r w:rsidRPr="00126827">
              <w:rPr>
                <w:sz w:val="24"/>
                <w:szCs w:val="24"/>
              </w:rPr>
              <w:t> : 0344607212</w:t>
            </w:r>
          </w:p>
          <w:p w14:paraId="7E25C8BC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  <w:u w:val="single"/>
              </w:rPr>
              <w:t>Courriel</w:t>
            </w:r>
            <w:r w:rsidRPr="00126827">
              <w:rPr>
                <w:sz w:val="24"/>
                <w:szCs w:val="24"/>
              </w:rPr>
              <w:t xml:space="preserve"> : </w:t>
            </w:r>
            <w:hyperlink r:id="rId10" w:history="1">
              <w:r w:rsidRPr="00126827">
                <w:rPr>
                  <w:color w:val="0000FF"/>
                  <w:sz w:val="24"/>
                  <w:szCs w:val="24"/>
                  <w:u w:val="single"/>
                </w:rPr>
                <w:t>contact@mairieleplessisbelleville.fr</w:t>
              </w:r>
            </w:hyperlink>
            <w:r w:rsidRPr="00126827">
              <w:rPr>
                <w:sz w:val="24"/>
                <w:szCs w:val="24"/>
              </w:rPr>
              <w:t> </w:t>
            </w:r>
          </w:p>
          <w:p w14:paraId="43F79A54" w14:textId="69206EF1" w:rsidR="00215DF0" w:rsidRPr="00503C6C" w:rsidRDefault="00215DF0" w:rsidP="003E6A54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6E4D07DF" w14:textId="77777777" w:rsidR="00C8490C" w:rsidRPr="006834A4" w:rsidRDefault="00C8490C" w:rsidP="006834A4">
      <w:pPr>
        <w:jc w:val="both"/>
        <w:rPr>
          <w:rFonts w:asciiTheme="minorHAnsi" w:hAnsiTheme="minorHAnsi"/>
          <w:sz w:val="22"/>
          <w:szCs w:val="22"/>
        </w:rPr>
      </w:pPr>
    </w:p>
    <w:sectPr w:rsidR="00C8490C" w:rsidRPr="006834A4" w:rsidSect="00C8490C">
      <w:headerReference w:type="even" r:id="rId11"/>
      <w:footerReference w:type="default" r:id="rId12"/>
      <w:footerReference w:type="first" r:id="rId13"/>
      <w:type w:val="continuous"/>
      <w:pgSz w:w="11906" w:h="16838"/>
      <w:pgMar w:top="1417" w:right="1416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5AABF" w14:textId="77777777" w:rsidR="008F2148" w:rsidRDefault="008F2148">
      <w:r>
        <w:separator/>
      </w:r>
    </w:p>
  </w:endnote>
  <w:endnote w:type="continuationSeparator" w:id="0">
    <w:p w14:paraId="4221429C" w14:textId="77777777" w:rsidR="008F2148" w:rsidRDefault="008F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C70CB" w14:textId="633330FF" w:rsidR="00C8490C" w:rsidRPr="00157F03" w:rsidRDefault="00C8490C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D06624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851DF5">
      <w:rPr>
        <w:rFonts w:ascii="Slicker" w:hAnsi="Slicker"/>
        <w:noProof/>
        <w:color w:val="365F91"/>
        <w:szCs w:val="22"/>
      </w:rPr>
      <w:t>1</w:t>
    </w:r>
    <w:r w:rsidRPr="00157F03">
      <w:rPr>
        <w:rFonts w:ascii="Slicker" w:hAnsi="Slicker"/>
        <w:color w:val="365F91"/>
        <w:szCs w:val="22"/>
      </w:rPr>
      <w:fldChar w:fldCharType="end"/>
    </w:r>
  </w:p>
  <w:p w14:paraId="33D01D26" w14:textId="77777777" w:rsidR="00C8490C" w:rsidRPr="00681128" w:rsidRDefault="00C8490C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80C7A" w14:textId="20E75158" w:rsidR="00C8490C" w:rsidRPr="002F399B" w:rsidRDefault="00133817" w:rsidP="00126827">
    <w:pPr>
      <w:pStyle w:val="Pieddepage"/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>1</w:t>
    </w:r>
    <w:r w:rsidR="00126827">
      <w:rPr>
        <w:rFonts w:asciiTheme="minorHAnsi" w:hAnsiTheme="minorHAnsi"/>
        <w:noProof/>
        <w:color w:val="365F91"/>
        <w:sz w:val="22"/>
        <w:szCs w:val="22"/>
      </w:rPr>
      <w:t>6-027-Réaménagement des trottoirs et rénovation de l’assainissement de la rue de Paris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A6A04" w14:textId="0487D4AE" w:rsidR="00A127F6" w:rsidRPr="00157F03" w:rsidRDefault="00A127F6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AE5A18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851DF5">
      <w:rPr>
        <w:rFonts w:ascii="Slicker" w:hAnsi="Slicker"/>
        <w:noProof/>
        <w:color w:val="365F91"/>
        <w:szCs w:val="22"/>
      </w:rPr>
      <w:t>1</w:t>
    </w:r>
    <w:r w:rsidRPr="00157F03">
      <w:rPr>
        <w:rFonts w:ascii="Slicker" w:hAnsi="Slicker"/>
        <w:color w:val="365F91"/>
        <w:szCs w:val="22"/>
      </w:rPr>
      <w:fldChar w:fldCharType="end"/>
    </w:r>
  </w:p>
  <w:p w14:paraId="2621CF9B" w14:textId="77777777" w:rsidR="00A127F6" w:rsidRPr="00681128" w:rsidRDefault="00A127F6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174C2" w14:textId="77777777" w:rsidR="00A127F6" w:rsidRPr="002F399B" w:rsidRDefault="008A5FBB" w:rsidP="002D44A5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 w:rsidRPr="007132F2">
      <w:rPr>
        <w:rFonts w:asciiTheme="minorHAnsi" w:hAnsiTheme="minorHAnsi"/>
        <w:noProof/>
        <w:color w:val="365F91"/>
        <w:sz w:val="22"/>
        <w:szCs w:val="22"/>
      </w:rPr>
      <w:t>16_014</w:t>
    </w:r>
    <w:r w:rsidR="002F399B" w:rsidRPr="002F399B">
      <w:rPr>
        <w:rFonts w:asciiTheme="minorHAnsi" w:hAnsiTheme="minorHAnsi"/>
        <w:noProof/>
        <w:color w:val="365F91"/>
        <w:sz w:val="22"/>
        <w:szCs w:val="22"/>
      </w:rPr>
      <w:t xml:space="preserve"> - </w:t>
    </w:r>
    <w:r w:rsidRPr="007132F2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52590839" w14:textId="77777777" w:rsidR="002F399B" w:rsidRPr="002F399B" w:rsidRDefault="002F399B" w:rsidP="002D44A5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 w:rsidRPr="002F399B">
      <w:rPr>
        <w:rFonts w:asciiTheme="minorHAnsi" w:hAnsiTheme="minorHAnsi"/>
        <w:noProof/>
        <w:color w:val="365F91"/>
        <w:sz w:val="22"/>
        <w:szCs w:val="22"/>
      </w:rPr>
      <w:t>Détail Estimatif (DE)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B7D51" w14:textId="77777777" w:rsidR="008F2148" w:rsidRDefault="008F2148">
      <w:r>
        <w:separator/>
      </w:r>
    </w:p>
  </w:footnote>
  <w:footnote w:type="continuationSeparator" w:id="0">
    <w:p w14:paraId="1EED0008" w14:textId="77777777" w:rsidR="008F2148" w:rsidRDefault="008F21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6C9CE" w14:textId="77777777" w:rsidR="00C8490C" w:rsidRDefault="00C8490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53B8AD9A" w14:textId="77777777" w:rsidR="00C8490C" w:rsidRDefault="00C8490C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B4ED7" w14:textId="77777777" w:rsidR="00A127F6" w:rsidRDefault="00A127F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74CC785A" w14:textId="77777777" w:rsidR="00A127F6" w:rsidRDefault="00A127F6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60DD60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936"/>
    <w:multiLevelType w:val="hybridMultilevel"/>
    <w:tmpl w:val="375085DA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285"/>
    <w:multiLevelType w:val="hybridMultilevel"/>
    <w:tmpl w:val="B2CA78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F686C"/>
    <w:multiLevelType w:val="hybridMultilevel"/>
    <w:tmpl w:val="0E7040B2"/>
    <w:lvl w:ilvl="0" w:tplc="63C88F62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5">
    <w:nsid w:val="0AA91B63"/>
    <w:multiLevelType w:val="hybridMultilevel"/>
    <w:tmpl w:val="A822A8C0"/>
    <w:lvl w:ilvl="0" w:tplc="040C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119A7A7F"/>
    <w:multiLevelType w:val="hybridMultilevel"/>
    <w:tmpl w:val="8988B074"/>
    <w:lvl w:ilvl="0" w:tplc="B3E02BBE">
      <w:start w:val="1"/>
      <w:numFmt w:val="decimal"/>
      <w:lvlText w:val="%1-"/>
      <w:lvlJc w:val="left"/>
      <w:pPr>
        <w:ind w:left="644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516CA6"/>
    <w:multiLevelType w:val="hybridMultilevel"/>
    <w:tmpl w:val="B334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71132"/>
    <w:multiLevelType w:val="hybridMultilevel"/>
    <w:tmpl w:val="97B0D65A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155AC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B5864"/>
    <w:multiLevelType w:val="hybridMultilevel"/>
    <w:tmpl w:val="9148F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B01C3"/>
    <w:multiLevelType w:val="hybridMultilevel"/>
    <w:tmpl w:val="AECA0CEA"/>
    <w:lvl w:ilvl="0" w:tplc="040C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74B1E13"/>
    <w:multiLevelType w:val="hybridMultilevel"/>
    <w:tmpl w:val="001A647E"/>
    <w:lvl w:ilvl="0" w:tplc="DE1EE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5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07A81"/>
    <w:multiLevelType w:val="hybridMultilevel"/>
    <w:tmpl w:val="0A7C8180"/>
    <w:lvl w:ilvl="0" w:tplc="9F0ADA2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27CD1F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5C380C"/>
    <w:multiLevelType w:val="hybridMultilevel"/>
    <w:tmpl w:val="A6BCFA3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F22B27"/>
    <w:multiLevelType w:val="hybridMultilevel"/>
    <w:tmpl w:val="AA90E824"/>
    <w:lvl w:ilvl="0" w:tplc="8C46F1F4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387D4415"/>
    <w:multiLevelType w:val="hybridMultilevel"/>
    <w:tmpl w:val="3962E1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357A72"/>
    <w:multiLevelType w:val="hybridMultilevel"/>
    <w:tmpl w:val="61D221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B1BFA"/>
    <w:multiLevelType w:val="hybridMultilevel"/>
    <w:tmpl w:val="7168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3A74F9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048B3"/>
    <w:multiLevelType w:val="hybridMultilevel"/>
    <w:tmpl w:val="8B64DFC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96090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704B5"/>
    <w:multiLevelType w:val="hybridMultilevel"/>
    <w:tmpl w:val="8068963A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547973"/>
    <w:multiLevelType w:val="hybridMultilevel"/>
    <w:tmpl w:val="17209C1C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>
    <w:nsid w:val="5FC12CAA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9A3FE7"/>
    <w:multiLevelType w:val="hybridMultilevel"/>
    <w:tmpl w:val="82EE7DF0"/>
    <w:lvl w:ilvl="0" w:tplc="2F9614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DC22EE"/>
    <w:multiLevelType w:val="hybridMultilevel"/>
    <w:tmpl w:val="86BC481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C327988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32B09"/>
    <w:multiLevelType w:val="hybridMultilevel"/>
    <w:tmpl w:val="A2B0D0D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9080F"/>
    <w:multiLevelType w:val="hybridMultilevel"/>
    <w:tmpl w:val="0D363BF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>
    <w:nsid w:val="79755CAC"/>
    <w:multiLevelType w:val="hybridMultilevel"/>
    <w:tmpl w:val="C712A05A"/>
    <w:lvl w:ilvl="0" w:tplc="C39CEC6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4"/>
  </w:num>
  <w:num w:numId="5">
    <w:abstractNumId w:val="16"/>
  </w:num>
  <w:num w:numId="6">
    <w:abstractNumId w:val="13"/>
  </w:num>
  <w:num w:numId="7">
    <w:abstractNumId w:val="23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3"/>
  </w:num>
  <w:num w:numId="12">
    <w:abstractNumId w:val="5"/>
  </w:num>
  <w:num w:numId="13">
    <w:abstractNumId w:val="27"/>
  </w:num>
  <w:num w:numId="14">
    <w:abstractNumId w:val="6"/>
  </w:num>
  <w:num w:numId="15">
    <w:abstractNumId w:val="10"/>
  </w:num>
  <w:num w:numId="16">
    <w:abstractNumId w:val="15"/>
  </w:num>
  <w:num w:numId="17">
    <w:abstractNumId w:val="30"/>
  </w:num>
  <w:num w:numId="18">
    <w:abstractNumId w:val="29"/>
  </w:num>
  <w:num w:numId="19">
    <w:abstractNumId w:val="14"/>
  </w:num>
  <w:num w:numId="20">
    <w:abstractNumId w:val="2"/>
  </w:num>
  <w:num w:numId="21">
    <w:abstractNumId w:val="19"/>
  </w:num>
  <w:num w:numId="22">
    <w:abstractNumId w:val="25"/>
  </w:num>
  <w:num w:numId="23">
    <w:abstractNumId w:val="12"/>
  </w:num>
  <w:num w:numId="24">
    <w:abstractNumId w:val="18"/>
  </w:num>
  <w:num w:numId="25">
    <w:abstractNumId w:val="28"/>
  </w:num>
  <w:num w:numId="26">
    <w:abstractNumId w:val="8"/>
  </w:num>
  <w:num w:numId="27">
    <w:abstractNumId w:val="22"/>
  </w:num>
  <w:num w:numId="28">
    <w:abstractNumId w:val="7"/>
  </w:num>
  <w:num w:numId="29">
    <w:abstractNumId w:val="21"/>
  </w:num>
  <w:num w:numId="30">
    <w:abstractNumId w:val="20"/>
  </w:num>
  <w:num w:numId="31">
    <w:abstractNumId w:val="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2A"/>
    <w:rsid w:val="000B1B97"/>
    <w:rsid w:val="000D7A3D"/>
    <w:rsid w:val="000E2A53"/>
    <w:rsid w:val="0011220A"/>
    <w:rsid w:val="00117023"/>
    <w:rsid w:val="00117D78"/>
    <w:rsid w:val="00126827"/>
    <w:rsid w:val="00133817"/>
    <w:rsid w:val="001400CF"/>
    <w:rsid w:val="00157F03"/>
    <w:rsid w:val="00165418"/>
    <w:rsid w:val="00171B00"/>
    <w:rsid w:val="001B6A99"/>
    <w:rsid w:val="001D4423"/>
    <w:rsid w:val="001D621C"/>
    <w:rsid w:val="001F283F"/>
    <w:rsid w:val="001F4134"/>
    <w:rsid w:val="002012CC"/>
    <w:rsid w:val="00215DF0"/>
    <w:rsid w:val="00235429"/>
    <w:rsid w:val="00262127"/>
    <w:rsid w:val="00266C2D"/>
    <w:rsid w:val="00276526"/>
    <w:rsid w:val="00280D43"/>
    <w:rsid w:val="00285505"/>
    <w:rsid w:val="002932C9"/>
    <w:rsid w:val="002A0A77"/>
    <w:rsid w:val="002D44A5"/>
    <w:rsid w:val="002F399B"/>
    <w:rsid w:val="003142A7"/>
    <w:rsid w:val="00315EF4"/>
    <w:rsid w:val="00321925"/>
    <w:rsid w:val="00344ED6"/>
    <w:rsid w:val="0035132D"/>
    <w:rsid w:val="00353F57"/>
    <w:rsid w:val="00363272"/>
    <w:rsid w:val="00382CAC"/>
    <w:rsid w:val="0038546D"/>
    <w:rsid w:val="003A10C6"/>
    <w:rsid w:val="003A4560"/>
    <w:rsid w:val="003E0773"/>
    <w:rsid w:val="003F0125"/>
    <w:rsid w:val="003F0B39"/>
    <w:rsid w:val="004023FA"/>
    <w:rsid w:val="00406825"/>
    <w:rsid w:val="00493A1E"/>
    <w:rsid w:val="00494591"/>
    <w:rsid w:val="004A0452"/>
    <w:rsid w:val="004B35FC"/>
    <w:rsid w:val="004F2A29"/>
    <w:rsid w:val="00506970"/>
    <w:rsid w:val="00543F08"/>
    <w:rsid w:val="00573BFB"/>
    <w:rsid w:val="005A5415"/>
    <w:rsid w:val="005B0388"/>
    <w:rsid w:val="005B368D"/>
    <w:rsid w:val="005B3E0A"/>
    <w:rsid w:val="005C290E"/>
    <w:rsid w:val="00604235"/>
    <w:rsid w:val="00622819"/>
    <w:rsid w:val="00622D37"/>
    <w:rsid w:val="0062723B"/>
    <w:rsid w:val="0065359E"/>
    <w:rsid w:val="00676F85"/>
    <w:rsid w:val="00681128"/>
    <w:rsid w:val="006834A4"/>
    <w:rsid w:val="006852E1"/>
    <w:rsid w:val="006D4356"/>
    <w:rsid w:val="006D5274"/>
    <w:rsid w:val="006E03E3"/>
    <w:rsid w:val="006F71D5"/>
    <w:rsid w:val="00725709"/>
    <w:rsid w:val="00734F98"/>
    <w:rsid w:val="00774AB9"/>
    <w:rsid w:val="007C1A50"/>
    <w:rsid w:val="007D288E"/>
    <w:rsid w:val="007E74EE"/>
    <w:rsid w:val="007F784E"/>
    <w:rsid w:val="00823194"/>
    <w:rsid w:val="00851DF5"/>
    <w:rsid w:val="00857C54"/>
    <w:rsid w:val="008733C2"/>
    <w:rsid w:val="008A5FBB"/>
    <w:rsid w:val="008B3AF0"/>
    <w:rsid w:val="008B5F53"/>
    <w:rsid w:val="008C06C1"/>
    <w:rsid w:val="008C22B7"/>
    <w:rsid w:val="008D7AF0"/>
    <w:rsid w:val="008E6A20"/>
    <w:rsid w:val="008E721F"/>
    <w:rsid w:val="008F12DC"/>
    <w:rsid w:val="008F2148"/>
    <w:rsid w:val="008F2C82"/>
    <w:rsid w:val="008F6D0A"/>
    <w:rsid w:val="00917DD1"/>
    <w:rsid w:val="009233F2"/>
    <w:rsid w:val="00924E71"/>
    <w:rsid w:val="009328AB"/>
    <w:rsid w:val="00943412"/>
    <w:rsid w:val="0096409C"/>
    <w:rsid w:val="0098349B"/>
    <w:rsid w:val="00985613"/>
    <w:rsid w:val="0098782A"/>
    <w:rsid w:val="009A3D68"/>
    <w:rsid w:val="009C3370"/>
    <w:rsid w:val="009D7F68"/>
    <w:rsid w:val="00A127F6"/>
    <w:rsid w:val="00A25FEA"/>
    <w:rsid w:val="00A67A7A"/>
    <w:rsid w:val="00A810ED"/>
    <w:rsid w:val="00AB6A75"/>
    <w:rsid w:val="00AD4AC0"/>
    <w:rsid w:val="00AE0556"/>
    <w:rsid w:val="00AE1A4C"/>
    <w:rsid w:val="00AE5A18"/>
    <w:rsid w:val="00AF6134"/>
    <w:rsid w:val="00B05496"/>
    <w:rsid w:val="00B06C2F"/>
    <w:rsid w:val="00B26209"/>
    <w:rsid w:val="00B416BD"/>
    <w:rsid w:val="00B43FEE"/>
    <w:rsid w:val="00B862A5"/>
    <w:rsid w:val="00BA722A"/>
    <w:rsid w:val="00BB1305"/>
    <w:rsid w:val="00BB3576"/>
    <w:rsid w:val="00BC2ED8"/>
    <w:rsid w:val="00BC5176"/>
    <w:rsid w:val="00BF30C8"/>
    <w:rsid w:val="00C0253A"/>
    <w:rsid w:val="00C1732C"/>
    <w:rsid w:val="00C21893"/>
    <w:rsid w:val="00C31E9C"/>
    <w:rsid w:val="00C8490C"/>
    <w:rsid w:val="00C97205"/>
    <w:rsid w:val="00CA35F7"/>
    <w:rsid w:val="00CB0150"/>
    <w:rsid w:val="00CB1DFD"/>
    <w:rsid w:val="00CB45C9"/>
    <w:rsid w:val="00CC4161"/>
    <w:rsid w:val="00CF6DBD"/>
    <w:rsid w:val="00D06624"/>
    <w:rsid w:val="00D14E49"/>
    <w:rsid w:val="00D72163"/>
    <w:rsid w:val="00D7574D"/>
    <w:rsid w:val="00D764C7"/>
    <w:rsid w:val="00D906F0"/>
    <w:rsid w:val="00DC378E"/>
    <w:rsid w:val="00DC5E54"/>
    <w:rsid w:val="00DD1AAE"/>
    <w:rsid w:val="00DD5AF1"/>
    <w:rsid w:val="00DE3586"/>
    <w:rsid w:val="00DE7743"/>
    <w:rsid w:val="00E31AE0"/>
    <w:rsid w:val="00E46271"/>
    <w:rsid w:val="00E52BB9"/>
    <w:rsid w:val="00E86FA6"/>
    <w:rsid w:val="00E92D92"/>
    <w:rsid w:val="00EC3588"/>
    <w:rsid w:val="00EC3D44"/>
    <w:rsid w:val="00EC6359"/>
    <w:rsid w:val="00F035F2"/>
    <w:rsid w:val="00F56AC0"/>
    <w:rsid w:val="00F66F87"/>
    <w:rsid w:val="00F836B7"/>
    <w:rsid w:val="00F86E93"/>
    <w:rsid w:val="00F87301"/>
    <w:rsid w:val="00FA6D4D"/>
    <w:rsid w:val="00FB0E85"/>
    <w:rsid w:val="00FB4443"/>
    <w:rsid w:val="00FB69EB"/>
    <w:rsid w:val="00FC06C0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A6D34"/>
  <w15:docId w15:val="{51A798D8-5C92-4435-9C7E-1544730B8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D4AC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AD4AC0"/>
    <w:pPr>
      <w:keepNext/>
      <w:ind w:firstLine="284"/>
      <w:jc w:val="both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AD4AC0"/>
    <w:pPr>
      <w:keepNext/>
      <w:ind w:firstLine="284"/>
      <w:jc w:val="both"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rsid w:val="00AD4AC0"/>
    <w:pPr>
      <w:keepNext/>
      <w:ind w:left="142"/>
      <w:jc w:val="both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AD4AC0"/>
    <w:pPr>
      <w:keepNext/>
      <w:ind w:left="284" w:hanging="284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rsid w:val="00AD4AC0"/>
    <w:pPr>
      <w:keepNext/>
      <w:tabs>
        <w:tab w:val="left" w:pos="0"/>
        <w:tab w:val="left" w:pos="851"/>
      </w:tabs>
      <w:ind w:left="284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Normal"/>
    <w:qFormat/>
    <w:rsid w:val="00AD4AC0"/>
    <w:pPr>
      <w:keepNext/>
      <w:ind w:left="284"/>
      <w:jc w:val="both"/>
      <w:outlineLvl w:val="5"/>
    </w:pPr>
    <w:rPr>
      <w:rFonts w:ascii="Arial" w:hAnsi="Arial"/>
      <w:b/>
      <w:bCs/>
      <w:sz w:val="24"/>
    </w:rPr>
  </w:style>
  <w:style w:type="paragraph" w:styleId="Titre7">
    <w:name w:val="heading 7"/>
    <w:basedOn w:val="Normal"/>
    <w:next w:val="Normal"/>
    <w:qFormat/>
    <w:rsid w:val="00AD4AC0"/>
    <w:pPr>
      <w:keepNext/>
      <w:ind w:left="284" w:firstLine="284"/>
      <w:jc w:val="both"/>
      <w:outlineLvl w:val="6"/>
    </w:pPr>
    <w:rPr>
      <w:rFonts w:ascii="Arial" w:hAnsi="Arial"/>
      <w:b/>
      <w:sz w:val="22"/>
      <w:u w:val="single"/>
    </w:rPr>
  </w:style>
  <w:style w:type="paragraph" w:styleId="Titre8">
    <w:name w:val="heading 8"/>
    <w:basedOn w:val="Normal"/>
    <w:next w:val="Normal"/>
    <w:qFormat/>
    <w:rsid w:val="00AD4AC0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Titre9">
    <w:name w:val="heading 9"/>
    <w:basedOn w:val="Normal"/>
    <w:next w:val="Normal"/>
    <w:qFormat/>
    <w:rsid w:val="00AD4AC0"/>
    <w:pPr>
      <w:keepNext/>
      <w:ind w:firstLine="426"/>
      <w:jc w:val="both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D4A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D4AC0"/>
  </w:style>
  <w:style w:type="paragraph" w:styleId="Corpsdetexte">
    <w:name w:val="Body Text"/>
    <w:basedOn w:val="Normal"/>
    <w:rsid w:val="00AD4AC0"/>
    <w:pPr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AD4AC0"/>
    <w:pPr>
      <w:ind w:left="284" w:hanging="2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uiPriority w:val="99"/>
    <w:rsid w:val="00AD4AC0"/>
    <w:rPr>
      <w:color w:val="0000FF"/>
      <w:u w:val="single"/>
    </w:rPr>
  </w:style>
  <w:style w:type="paragraph" w:styleId="Retraitcorpsdetexte">
    <w:name w:val="Body Text Indent"/>
    <w:basedOn w:val="Normal"/>
    <w:rsid w:val="00AD4AC0"/>
    <w:pPr>
      <w:ind w:left="284"/>
    </w:pPr>
    <w:rPr>
      <w:rFonts w:ascii="Arial" w:hAnsi="Arial"/>
      <w:b/>
      <w:bCs/>
      <w:sz w:val="22"/>
    </w:rPr>
  </w:style>
  <w:style w:type="paragraph" w:styleId="Retraitcorpsdetexte3">
    <w:name w:val="Body Text Indent 3"/>
    <w:basedOn w:val="Normal"/>
    <w:rsid w:val="00AD4AC0"/>
    <w:pPr>
      <w:tabs>
        <w:tab w:val="left" w:pos="851"/>
        <w:tab w:val="left" w:pos="1134"/>
        <w:tab w:val="left" w:pos="1276"/>
        <w:tab w:val="left" w:pos="1560"/>
        <w:tab w:val="left" w:pos="1701"/>
      </w:tabs>
      <w:spacing w:after="120"/>
      <w:ind w:left="425" w:hanging="425"/>
      <w:jc w:val="both"/>
    </w:pPr>
    <w:rPr>
      <w:rFonts w:ascii="Arial" w:hAnsi="Arial" w:cs="Arial"/>
      <w:sz w:val="22"/>
    </w:rPr>
  </w:style>
  <w:style w:type="paragraph" w:customStyle="1" w:styleId="Parareponse">
    <w:name w:val="Para_reponse"/>
    <w:basedOn w:val="Normal"/>
    <w:rsid w:val="00AD4AC0"/>
    <w:pPr>
      <w:keepNext/>
      <w:spacing w:before="120" w:after="120"/>
      <w:jc w:val="both"/>
    </w:pPr>
    <w:rPr>
      <w:sz w:val="24"/>
      <w:szCs w:val="24"/>
    </w:rPr>
  </w:style>
  <w:style w:type="paragraph" w:styleId="Pieddepage">
    <w:name w:val="footer"/>
    <w:basedOn w:val="Normal"/>
    <w:link w:val="PieddepageCar"/>
    <w:rsid w:val="00AD4AC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D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AD4AC0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AD4AC0"/>
    <w:pPr>
      <w:spacing w:after="120"/>
    </w:pPr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035F2"/>
  </w:style>
  <w:style w:type="paragraph" w:customStyle="1" w:styleId="Paragraphe">
    <w:name w:val="Paragraphe"/>
    <w:basedOn w:val="Normal"/>
    <w:rsid w:val="00823194"/>
    <w:pPr>
      <w:spacing w:before="120"/>
      <w:jc w:val="both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76526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276526"/>
    <w:rPr>
      <w:rFonts w:ascii="Calibri" w:hAnsi="Calibri"/>
      <w:sz w:val="22"/>
      <w:szCs w:val="22"/>
      <w:lang w:eastAsia="en-US"/>
    </w:rPr>
  </w:style>
  <w:style w:type="paragraph" w:styleId="Pardeliste">
    <w:name w:val="List Paragraph"/>
    <w:basedOn w:val="Normal"/>
    <w:uiPriority w:val="34"/>
    <w:qFormat/>
    <w:rsid w:val="006D527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621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mailto:contact@mairieleplessisbellevil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ACP</Company>
  <LinksUpToDate>false</LinksUpToDate>
  <CharactersWithSpaces>876</CharactersWithSpaces>
  <SharedDoc>false</SharedDoc>
  <HLinks>
    <vt:vector size="18" baseType="variant">
      <vt:variant>
        <vt:i4>7340085</vt:i4>
      </vt:variant>
      <vt:variant>
        <vt:i4>6</vt:i4>
      </vt:variant>
      <vt:variant>
        <vt:i4>0</vt:i4>
      </vt:variant>
      <vt:variant>
        <vt:i4>5</vt:i4>
      </vt:variant>
      <vt:variant>
        <vt:lpwstr>http://appelsoffre.acp-vrd.fr/</vt:lpwstr>
      </vt:variant>
      <vt:variant>
        <vt:lpwstr/>
      </vt:variant>
      <vt:variant>
        <vt:i4>8257556</vt:i4>
      </vt:variant>
      <vt:variant>
        <vt:i4>3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creator>Utilisateur</dc:creator>
  <cp:lastModifiedBy>Didier Troux</cp:lastModifiedBy>
  <cp:revision>2</cp:revision>
  <cp:lastPrinted>2017-01-09T12:49:00Z</cp:lastPrinted>
  <dcterms:created xsi:type="dcterms:W3CDTF">2017-08-22T07:20:00Z</dcterms:created>
  <dcterms:modified xsi:type="dcterms:W3CDTF">2017-08-22T07:20:00Z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968685618</vt:i4>
  </property>
</Properties>
</file>